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ED" w:rsidRPr="00BB5EED" w:rsidRDefault="00BB5EED" w:rsidP="00BB5E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b/>
          <w:bCs/>
          <w:color w:val="1F3864"/>
          <w:sz w:val="32"/>
          <w:szCs w:val="32"/>
          <w:lang w:eastAsia="pt-BR"/>
        </w:rPr>
        <w:t>Formulário sobre Conformidade com a Ciência Aberta</w:t>
      </w:r>
      <w:r w:rsidRPr="00BB5EED">
        <w:rPr>
          <w:rFonts w:ascii="Calibri" w:eastAsia="Times New Roman" w:hAnsi="Calibri" w:cs="Calibri"/>
          <w:b/>
          <w:bCs/>
          <w:color w:val="1F3864"/>
          <w:sz w:val="32"/>
          <w:szCs w:val="32"/>
          <w:lang w:eastAsia="pt-BR"/>
        </w:rPr>
        <w:br/>
      </w:r>
      <w:r w:rsidRPr="00BB5EED">
        <w:rPr>
          <w:rFonts w:ascii="Calibri" w:eastAsia="Times New Roman" w:hAnsi="Calibri" w:cs="Calibri"/>
          <w:b/>
          <w:bCs/>
          <w:color w:val="1F3864"/>
          <w:sz w:val="32"/>
          <w:szCs w:val="32"/>
          <w:lang w:eastAsia="pt-BR"/>
        </w:rPr>
        <w:br/>
      </w:r>
    </w:p>
    <w:p w:rsidR="00BB5EED" w:rsidRPr="00BB5EED" w:rsidRDefault="00BB5EED" w:rsidP="00BB5E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 meio deste formulário os autores informam o periódico sobre a conformidade do manuscrito com as práticas de comunicação da Ciência Aberta. Os autores são solicitados a informar: </w:t>
      </w:r>
    </w:p>
    <w:p w:rsidR="00BB5EED" w:rsidRPr="00BB5EED" w:rsidRDefault="00BB5EED" w:rsidP="00BB5E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(a) se o manuscrito é um </w:t>
      </w:r>
      <w:proofErr w:type="spellStart"/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preprint</w:t>
      </w:r>
      <w:proofErr w:type="spellEnd"/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e, em caso positivo, informar a sua localização;</w:t>
      </w:r>
    </w:p>
    <w:p w:rsidR="00BB5EED" w:rsidRPr="00BB5EED" w:rsidRDefault="00BB5EED" w:rsidP="00BB5E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(b) se dados, códigos de programas e outros materiais subjacentes ao texto do manuscrito estão devidamente citados e referenciados; e, </w:t>
      </w:r>
    </w:p>
    <w:p w:rsidR="00BB5EED" w:rsidRPr="00BB5EED" w:rsidRDefault="00BB5EED" w:rsidP="00BB5E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(c) se aceitam opções de abertura no processo de avaliação por pares. </w:t>
      </w:r>
    </w:p>
    <w:p w:rsidR="00BB5EED" w:rsidRPr="00BB5EED" w:rsidRDefault="00BB5EED" w:rsidP="00BB5EED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spellStart"/>
      <w:r w:rsidRPr="00BB5EED">
        <w:rPr>
          <w:rFonts w:ascii="Arial" w:eastAsia="Times New Roman" w:hAnsi="Arial" w:cs="Arial"/>
          <w:b/>
          <w:bCs/>
          <w:color w:val="1F3864"/>
          <w:kern w:val="36"/>
          <w:sz w:val="20"/>
          <w:szCs w:val="20"/>
          <w:shd w:val="clear" w:color="auto" w:fill="C0C0C0"/>
          <w:lang w:eastAsia="pt-BR"/>
        </w:rPr>
        <w:t>Preprints</w:t>
      </w:r>
      <w:proofErr w:type="spellEnd"/>
    </w:p>
    <w:p w:rsidR="00BB5EED" w:rsidRPr="00BB5EED" w:rsidRDefault="00BB5EED" w:rsidP="00BB5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Depósito do manuscrito em um servidor de </w:t>
      </w:r>
      <w:proofErr w:type="spellStart"/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preprints</w:t>
      </w:r>
      <w:proofErr w:type="spellEnd"/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reconhecido pelo periódico.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3507"/>
      </w:tblGrid>
      <w:tr w:rsidR="00BB5EED" w:rsidRPr="00BB5EED" w:rsidTr="00BB5EE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manuscrito é um </w:t>
            </w:r>
            <w:proofErr w:type="spell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preprint</w:t>
            </w:r>
            <w:proofErr w:type="spell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 - Nome do servidor de </w:t>
            </w:r>
            <w:proofErr w:type="spell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Preprints</w:t>
            </w:r>
            <w:proofErr w:type="spell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          DOI do </w:t>
            </w:r>
            <w:proofErr w:type="spell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Preprint</w:t>
            </w:r>
            <w:proofErr w:type="spell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876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</w:tbl>
    <w:p w:rsidR="00BB5EED" w:rsidRPr="00BB5EED" w:rsidRDefault="00BB5EED" w:rsidP="00BB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5EED" w:rsidRPr="00BB5EED" w:rsidRDefault="00BB5EED" w:rsidP="00BB5EED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B5EED">
        <w:rPr>
          <w:rFonts w:ascii="Arial" w:eastAsia="Times New Roman" w:hAnsi="Arial" w:cs="Arial"/>
          <w:b/>
          <w:bCs/>
          <w:color w:val="1F3864"/>
          <w:kern w:val="36"/>
          <w:sz w:val="20"/>
          <w:szCs w:val="20"/>
          <w:shd w:val="clear" w:color="auto" w:fill="C0C0C0"/>
          <w:lang w:eastAsia="pt-BR"/>
        </w:rPr>
        <w:t>Disponibilidade de Dados de Pesquisa e outros Materiais</w:t>
      </w:r>
    </w:p>
    <w:p w:rsidR="00BB5EED" w:rsidRPr="00BB5EED" w:rsidRDefault="00BB5EED" w:rsidP="00BB5E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E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7871"/>
      </w:tblGrid>
      <w:tr w:rsidR="00BB5EED" w:rsidRPr="00BB5EED" w:rsidTr="00BB5EE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autores informam se os conteúdos subjacentes ao texto do manuscrito já estão disponíveis em sua totalidade e sem restrições ou assim estarão no momento da publicação?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Sim:</w:t>
            </w:r>
          </w:p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     </w:t>
            </w:r>
            <w:proofErr w:type="gram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os conteúdos subjacentes ao texto da pesquisa estão contidos no manuscrito </w:t>
            </w:r>
          </w:p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     </w:t>
            </w:r>
            <w:proofErr w:type="gram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os conteúdos já estão disponíveis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       (  ) os conteúdos estarão disponíveis no momento da publicação do artigo</w:t>
            </w:r>
          </w:p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            Segue títulos e respectivas </w:t>
            </w:r>
            <w:proofErr w:type="spell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URLs</w:t>
            </w:r>
            <w:proofErr w:type="spell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números de acesso ou </w:t>
            </w:r>
            <w:proofErr w:type="spell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DOIs</w:t>
            </w:r>
            <w:proofErr w:type="spell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arquivos 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             dos conteúdos subjacentes ao texto do artigo (use uma linha para cada dado):             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              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0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Não: 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    </w:t>
            </w:r>
            <w:proofErr w:type="gram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  (</w:t>
            </w:r>
            <w:proofErr w:type="gramEnd"/>
            <w:r w:rsidR="000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dados estão disponíveis sob demanda dos pareceristas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       (  ) após a publicação os dados estarão disponíveis sob demanda aos autores – 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             condição justificada no manuscrito</w:t>
            </w:r>
          </w:p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     </w:t>
            </w:r>
            <w:proofErr w:type="gramStart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 )</w:t>
            </w:r>
            <w:proofErr w:type="gramEnd"/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os dados não podem ser disponibilizados publicamente. Justifique a seguir:</w:t>
            </w:r>
          </w:p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B5EED" w:rsidRPr="00BB5EED" w:rsidRDefault="00BB5EED" w:rsidP="00BB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5EED" w:rsidRPr="00BB5EED" w:rsidRDefault="00BB5EED" w:rsidP="00BB5EED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B5EED">
        <w:rPr>
          <w:rFonts w:ascii="Arial" w:eastAsia="Times New Roman" w:hAnsi="Arial" w:cs="Arial"/>
          <w:b/>
          <w:bCs/>
          <w:color w:val="1F3864"/>
          <w:kern w:val="36"/>
          <w:sz w:val="20"/>
          <w:szCs w:val="20"/>
          <w:shd w:val="clear" w:color="auto" w:fill="C0C0C0"/>
          <w:lang w:eastAsia="pt-BR"/>
        </w:rPr>
        <w:t>Aberturas na avaliação por pares</w:t>
      </w:r>
    </w:p>
    <w:p w:rsidR="00BB5EED" w:rsidRPr="00BB5EED" w:rsidRDefault="00BB5EED" w:rsidP="00BB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B5EED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Os autores poderão optar por um ou mais meios de abertura do processo de </w:t>
      </w:r>
      <w:proofErr w:type="spellStart"/>
      <w:r w:rsidRPr="00BB5EED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pt-BR"/>
        </w:rPr>
        <w:t>peer</w:t>
      </w:r>
      <w:proofErr w:type="spellEnd"/>
      <w:r w:rsidRPr="00BB5EED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pt-BR"/>
        </w:rPr>
        <w:t xml:space="preserve"> review</w:t>
      </w:r>
      <w:r w:rsidRPr="00BB5EED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 xml:space="preserve"> oferecidos pelo periódico.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4620"/>
      </w:tblGrid>
      <w:tr w:rsidR="00BB5EED" w:rsidRPr="00BB5EED" w:rsidTr="00BB5EE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oferecida a opção, os autores concordam com a publicação dos pareceres da avaliação de aprovação do manuscrito?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876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 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BB5EED" w:rsidRPr="00BB5EED" w:rsidTr="00BB5EE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oferecida a opção, os autores concordam em interagir diretamente com pareceristas responsáveis pela avaliação do manuscrito?</w:t>
            </w:r>
          </w:p>
        </w:tc>
      </w:tr>
      <w:tr w:rsidR="00BB5EED" w:rsidRPr="00BB5EED" w:rsidTr="00BB5E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876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BB5EED" w:rsidRPr="00BB5EED" w:rsidTr="00BB5EE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 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EED" w:rsidRPr="00BB5EED" w:rsidRDefault="00BB5EED" w:rsidP="00B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</w:tbl>
    <w:p w:rsidR="00540960" w:rsidRDefault="00540960" w:rsidP="0006772E">
      <w:bookmarkStart w:id="0" w:name="_GoBack"/>
      <w:bookmarkEnd w:id="0"/>
    </w:p>
    <w:sectPr w:rsidR="0054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ED"/>
    <w:rsid w:val="0006772E"/>
    <w:rsid w:val="00540960"/>
    <w:rsid w:val="0087665F"/>
    <w:rsid w:val="00B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FE12"/>
  <w15:chartTrackingRefBased/>
  <w15:docId w15:val="{1963F5F5-2AD6-480A-BCA5-9E317AA0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5E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.</dc:creator>
  <cp:keywords/>
  <dc:description/>
  <cp:lastModifiedBy>Dariane .</cp:lastModifiedBy>
  <cp:revision>1</cp:revision>
  <dcterms:created xsi:type="dcterms:W3CDTF">2021-07-28T19:43:00Z</dcterms:created>
  <dcterms:modified xsi:type="dcterms:W3CDTF">2021-07-28T21:10:00Z</dcterms:modified>
</cp:coreProperties>
</file>