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9" w:rsidRDefault="002C3AEB" w:rsidP="002C3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EB">
        <w:rPr>
          <w:rFonts w:ascii="Times New Roman" w:hAnsi="Times New Roman" w:cs="Times New Roman"/>
          <w:b/>
          <w:sz w:val="24"/>
          <w:szCs w:val="24"/>
        </w:rPr>
        <w:t>Carta ao editor</w:t>
      </w:r>
    </w:p>
    <w:p w:rsidR="002C3AEB" w:rsidRDefault="002C3AEB" w:rsidP="002C3A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AEB" w:rsidRDefault="002C3AEB" w:rsidP="002C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editor da revista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Biofix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2C3AEB" w:rsidRDefault="002C3AEB" w:rsidP="002C3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AEB" w:rsidRDefault="002C3AEB" w:rsidP="002C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Pelissari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3AEB" w:rsidRDefault="002C3AEB" w:rsidP="002C3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A33" w:rsidRDefault="002C3AEB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bCs w:val="0"/>
          <w:color w:val="111111"/>
          <w:sz w:val="24"/>
          <w:szCs w:val="24"/>
        </w:rPr>
      </w:pPr>
      <w:r w:rsidRPr="00823A33">
        <w:rPr>
          <w:b w:val="0"/>
          <w:sz w:val="24"/>
          <w:szCs w:val="24"/>
        </w:rPr>
        <w:t xml:space="preserve">Escrevemos-lhe esta carta com o intuito de justificar </w:t>
      </w:r>
      <w:proofErr w:type="gramStart"/>
      <w:r w:rsidRPr="00823A33">
        <w:rPr>
          <w:b w:val="0"/>
          <w:sz w:val="24"/>
          <w:szCs w:val="24"/>
        </w:rPr>
        <w:t>ao(</w:t>
      </w:r>
      <w:proofErr w:type="gramEnd"/>
      <w:r w:rsidRPr="00823A33">
        <w:rPr>
          <w:b w:val="0"/>
          <w:sz w:val="24"/>
          <w:szCs w:val="24"/>
        </w:rPr>
        <w:t xml:space="preserve">s) </w:t>
      </w:r>
      <w:proofErr w:type="spellStart"/>
      <w:r w:rsidRPr="00823A33">
        <w:rPr>
          <w:b w:val="0"/>
          <w:sz w:val="24"/>
          <w:szCs w:val="24"/>
        </w:rPr>
        <w:t>reviror</w:t>
      </w:r>
      <w:proofErr w:type="spellEnd"/>
      <w:r w:rsidRPr="00823A33">
        <w:rPr>
          <w:b w:val="0"/>
          <w:sz w:val="24"/>
          <w:szCs w:val="24"/>
        </w:rPr>
        <w:t xml:space="preserve"> (es)</w:t>
      </w:r>
      <w:r w:rsidR="00823A33" w:rsidRPr="00823A33">
        <w:rPr>
          <w:b w:val="0"/>
          <w:sz w:val="24"/>
          <w:szCs w:val="24"/>
        </w:rPr>
        <w:t xml:space="preserve"> as alterações sugeridas por ele (s) ao manuscrito – ID </w:t>
      </w:r>
      <w:r w:rsidR="00823A33" w:rsidRPr="00823A33">
        <w:rPr>
          <w:b w:val="0"/>
          <w:bCs w:val="0"/>
          <w:color w:val="111111"/>
          <w:sz w:val="24"/>
          <w:szCs w:val="24"/>
        </w:rPr>
        <w:t>51222</w:t>
      </w:r>
      <w:r w:rsidR="00823A33">
        <w:rPr>
          <w:b w:val="0"/>
          <w:bCs w:val="0"/>
          <w:color w:val="111111"/>
          <w:sz w:val="24"/>
          <w:szCs w:val="24"/>
        </w:rPr>
        <w:t>:</w:t>
      </w:r>
    </w:p>
    <w:p w:rsidR="00823A33" w:rsidRDefault="00823A33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bCs w:val="0"/>
          <w:color w:val="111111"/>
          <w:sz w:val="24"/>
          <w:szCs w:val="24"/>
        </w:rPr>
      </w:pPr>
    </w:p>
    <w:p w:rsidR="00823A33" w:rsidRDefault="00823A33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sz w:val="24"/>
          <w:szCs w:val="24"/>
        </w:rPr>
      </w:pPr>
      <w:r w:rsidRPr="00823A33">
        <w:rPr>
          <w:b w:val="0"/>
          <w:bCs w:val="0"/>
          <w:sz w:val="24"/>
          <w:szCs w:val="24"/>
        </w:rPr>
        <w:t xml:space="preserve">REVISOR </w:t>
      </w:r>
      <w:hyperlink r:id="rId4" w:history="1">
        <w:r w:rsidRPr="00823A33">
          <w:rPr>
            <w:rStyle w:val="Hyperlink"/>
            <w:b w:val="0"/>
            <w:caps/>
            <w:color w:val="auto"/>
            <w:sz w:val="24"/>
            <w:szCs w:val="24"/>
            <w:u w:val="none"/>
            <w:shd w:val="clear" w:color="auto" w:fill="FBFBF3"/>
          </w:rPr>
          <w:t>51222-197791-1</w:t>
        </w:r>
      </w:hyperlink>
      <w:r w:rsidRPr="00823A3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Os autores optaram por manter as perguntas e dados relevantes dos questionários em formato lista, como apresentado </w:t>
      </w:r>
      <w:r w:rsidR="009B7710">
        <w:rPr>
          <w:b w:val="0"/>
          <w:sz w:val="24"/>
          <w:szCs w:val="24"/>
        </w:rPr>
        <w:t>no</w:t>
      </w:r>
      <w:r>
        <w:rPr>
          <w:b w:val="0"/>
          <w:sz w:val="24"/>
          <w:szCs w:val="24"/>
        </w:rPr>
        <w:t xml:space="preserve"> manuscrito, visto que a organização dos dados em tabelas demandaria muito espaço, isto faria com que ex</w:t>
      </w:r>
      <w:r w:rsidR="009B7710">
        <w:rPr>
          <w:b w:val="0"/>
          <w:sz w:val="24"/>
          <w:szCs w:val="24"/>
        </w:rPr>
        <w:t xml:space="preserve">trapolasse o limite </w:t>
      </w:r>
      <w:r>
        <w:rPr>
          <w:b w:val="0"/>
          <w:sz w:val="24"/>
          <w:szCs w:val="24"/>
        </w:rPr>
        <w:t xml:space="preserve">de laudas. A avaliação não se trata do Índice de Concordância de </w:t>
      </w:r>
      <w:proofErr w:type="spellStart"/>
      <w:r>
        <w:rPr>
          <w:b w:val="0"/>
          <w:sz w:val="24"/>
          <w:szCs w:val="24"/>
        </w:rPr>
        <w:t>Kappa</w:t>
      </w:r>
      <w:proofErr w:type="spellEnd"/>
      <w:r>
        <w:rPr>
          <w:b w:val="0"/>
          <w:sz w:val="24"/>
          <w:szCs w:val="24"/>
        </w:rPr>
        <w:t xml:space="preserve">, trata-se apenas de uma matriz de confusão simples. Os autores decidiram por manter a tabela 2, dividir a tabela aumentaria o espaço exigido e excederia o número de laudas do manuscrito. A referência do ITCG foi </w:t>
      </w:r>
      <w:r w:rsidR="00DA2DAB">
        <w:rPr>
          <w:b w:val="0"/>
          <w:sz w:val="24"/>
          <w:szCs w:val="24"/>
        </w:rPr>
        <w:t xml:space="preserve">obtida de uma página de internet, sem data de publicação. </w:t>
      </w:r>
      <w:r>
        <w:rPr>
          <w:b w:val="0"/>
          <w:sz w:val="24"/>
          <w:szCs w:val="24"/>
        </w:rPr>
        <w:t>Todas as al</w:t>
      </w:r>
      <w:bookmarkStart w:id="0" w:name="_GoBack"/>
      <w:bookmarkEnd w:id="0"/>
      <w:r>
        <w:rPr>
          <w:b w:val="0"/>
          <w:sz w:val="24"/>
          <w:szCs w:val="24"/>
        </w:rPr>
        <w:t>terações não justificadas foram acatadas, sem exceção.</w:t>
      </w:r>
    </w:p>
    <w:p w:rsidR="00DA2DAB" w:rsidRDefault="00DA2DAB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sz w:val="24"/>
          <w:szCs w:val="24"/>
        </w:rPr>
      </w:pPr>
    </w:p>
    <w:p w:rsidR="00DA2DAB" w:rsidRDefault="00DA2DAB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Cordialmente,</w:t>
      </w:r>
    </w:p>
    <w:p w:rsidR="00DA2DAB" w:rsidRDefault="00DA2DAB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sz w:val="24"/>
          <w:szCs w:val="24"/>
        </w:rPr>
      </w:pPr>
    </w:p>
    <w:p w:rsidR="00DA2DAB" w:rsidRPr="00DA2DAB" w:rsidRDefault="00DA2DAB" w:rsidP="00823A33">
      <w:pPr>
        <w:pStyle w:val="Ttulo2"/>
        <w:shd w:val="clear" w:color="auto" w:fill="FBFBF3"/>
        <w:spacing w:before="0" w:beforeAutospacing="0" w:after="120" w:afterAutospacing="0"/>
        <w:ind w:right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Vinícius M. Coutinho</w:t>
      </w:r>
    </w:p>
    <w:p w:rsidR="00823A33" w:rsidRPr="002C3AEB" w:rsidRDefault="00823A33" w:rsidP="002C3A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A33" w:rsidRPr="002C3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B"/>
    <w:rsid w:val="002C3AEB"/>
    <w:rsid w:val="0039138F"/>
    <w:rsid w:val="00823A33"/>
    <w:rsid w:val="009B7710"/>
    <w:rsid w:val="00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8CBA-3505-4705-8BD3-CD5AE9CC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23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A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vistas.ufpr.br/biofix/author/downloadFile/51222/197791/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 07</dc:creator>
  <cp:keywords/>
  <dc:description/>
  <cp:lastModifiedBy>Lif 07</cp:lastModifiedBy>
  <cp:revision>2</cp:revision>
  <dcterms:created xsi:type="dcterms:W3CDTF">2017-03-21T16:15:00Z</dcterms:created>
  <dcterms:modified xsi:type="dcterms:W3CDTF">2017-03-21T17:00:00Z</dcterms:modified>
</cp:coreProperties>
</file>